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54C" w:rsidRDefault="0065154C" w:rsidP="0065154C">
      <w:pPr>
        <w:pStyle w:val="Default"/>
      </w:pPr>
    </w:p>
    <w:p w:rsidR="00524F53" w:rsidRPr="004B6366" w:rsidRDefault="0065154C" w:rsidP="0065154C">
      <w:pPr>
        <w:jc w:val="center"/>
        <w:rPr>
          <w:rFonts w:cstheme="minorHAnsi"/>
          <w:b/>
          <w:bCs/>
        </w:rPr>
      </w:pPr>
      <w:r w:rsidRPr="004B6366">
        <w:rPr>
          <w:rFonts w:cstheme="minorHAnsi"/>
          <w:b/>
        </w:rPr>
        <w:t xml:space="preserve"> </w:t>
      </w:r>
      <w:r w:rsidRPr="004B6366">
        <w:rPr>
          <w:rFonts w:cstheme="minorHAnsi"/>
          <w:b/>
          <w:bCs/>
          <w:color w:val="FF0000"/>
          <w:sz w:val="28"/>
        </w:rPr>
        <w:t>Pravidlá pre súťaže mladších žiakov</w:t>
      </w:r>
    </w:p>
    <w:p w:rsidR="0065154C" w:rsidRPr="004B6366" w:rsidRDefault="0065154C" w:rsidP="0065154C">
      <w:pPr>
        <w:pStyle w:val="Default"/>
        <w:rPr>
          <w:rFonts w:asciiTheme="minorHAnsi" w:hAnsiTheme="minorHAnsi" w:cstheme="minorHAnsi"/>
          <w:b/>
          <w:sz w:val="22"/>
          <w:szCs w:val="22"/>
        </w:rPr>
      </w:pP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 1. </w:t>
      </w:r>
      <w:r w:rsidRPr="004B6366">
        <w:rPr>
          <w:rFonts w:asciiTheme="minorHAnsi" w:hAnsiTheme="minorHAnsi" w:cstheme="minorHAnsi"/>
          <w:b/>
          <w:bCs/>
          <w:sz w:val="22"/>
          <w:szCs w:val="22"/>
        </w:rPr>
        <w:t>MFS sa hrajú podľa PF, SP, RS a ostatných pre</w:t>
      </w:r>
      <w:r w:rsidR="004E4CC3">
        <w:rPr>
          <w:rFonts w:asciiTheme="minorHAnsi" w:hAnsiTheme="minorHAnsi" w:cstheme="minorHAnsi"/>
          <w:b/>
          <w:bCs/>
          <w:sz w:val="22"/>
          <w:szCs w:val="22"/>
        </w:rPr>
        <w:t>dpisov platných v rámci SFZ a S</w:t>
      </w:r>
      <w:r w:rsidRPr="004B6366">
        <w:rPr>
          <w:rFonts w:asciiTheme="minorHAnsi" w:hAnsiTheme="minorHAnsi" w:cstheme="minorHAnsi"/>
          <w:b/>
          <w:bCs/>
          <w:sz w:val="22"/>
          <w:szCs w:val="22"/>
        </w:rPr>
        <w:t xml:space="preserve">FZ s týmito základnými organizačnými ustanoveniami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a) Počet hráčov v hre </w:t>
      </w:r>
      <w:r w:rsidRPr="004E4CC3">
        <w:rPr>
          <w:rFonts w:asciiTheme="minorHAnsi" w:hAnsiTheme="minorHAnsi" w:cstheme="minorHAnsi"/>
          <w:b/>
          <w:color w:val="FF0000"/>
          <w:sz w:val="22"/>
          <w:szCs w:val="22"/>
        </w:rPr>
        <w:t xml:space="preserve">7 + 1 : 7 + 1.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b) Hracia plocha „Malé ihrisko“ na šírku polovice ihriska – maximálne </w:t>
      </w:r>
      <w:r w:rsidRPr="00424A58">
        <w:rPr>
          <w:rFonts w:asciiTheme="minorHAnsi" w:hAnsiTheme="minorHAnsi" w:cstheme="minorHAnsi"/>
          <w:b/>
          <w:sz w:val="22"/>
          <w:szCs w:val="22"/>
          <w:highlight w:val="yellow"/>
        </w:rPr>
        <w:t>70 x 50m.</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c) Bránky </w:t>
      </w:r>
      <w:r w:rsidRPr="004E4CC3">
        <w:rPr>
          <w:rFonts w:asciiTheme="minorHAnsi" w:hAnsiTheme="minorHAnsi" w:cstheme="minorHAnsi"/>
          <w:b/>
          <w:color w:val="FF0000"/>
          <w:sz w:val="22"/>
          <w:szCs w:val="22"/>
        </w:rPr>
        <w:t xml:space="preserve">2 m x 5 m.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d) Veľkosť lopty číslo 4.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e) Striedanie hráčov bez obmedzenia počtu striedajúcich hokejovým spôsobom, pričom striedanie </w:t>
      </w:r>
      <w:bookmarkStart w:id="0" w:name="_GoBack"/>
      <w:bookmarkEnd w:id="0"/>
      <w:r w:rsidRPr="004B6366">
        <w:rPr>
          <w:rFonts w:asciiTheme="minorHAnsi" w:hAnsiTheme="minorHAnsi" w:cstheme="minorHAnsi"/>
          <w:b/>
          <w:sz w:val="22"/>
          <w:szCs w:val="22"/>
        </w:rPr>
        <w:t xml:space="preserve">sa uskutočňuje len v prerušenej hre so súhlasom R.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f) Pravidlo 11 PF </w:t>
      </w:r>
      <w:r w:rsidRPr="00424A58">
        <w:rPr>
          <w:rFonts w:asciiTheme="minorHAnsi" w:hAnsiTheme="minorHAnsi" w:cstheme="minorHAnsi"/>
          <w:b/>
          <w:sz w:val="22"/>
          <w:szCs w:val="22"/>
          <w:highlight w:val="yellow"/>
        </w:rPr>
        <w:t>Hráč mimo hry neplatí.</w:t>
      </w:r>
      <w:r w:rsidRPr="004B6366">
        <w:rPr>
          <w:rFonts w:asciiTheme="minorHAnsi" w:hAnsiTheme="minorHAnsi" w:cstheme="minorHAnsi"/>
          <w:b/>
          <w:sz w:val="22"/>
          <w:szCs w:val="22"/>
        </w:rPr>
        <w:t xml:space="preserve"> </w:t>
      </w:r>
    </w:p>
    <w:p w:rsidR="0065154C" w:rsidRPr="004B6366" w:rsidRDefault="0065154C" w:rsidP="004B6366">
      <w:pPr>
        <w:pStyle w:val="Default"/>
        <w:jc w:val="center"/>
        <w:rPr>
          <w:rFonts w:asciiTheme="minorHAnsi" w:hAnsiTheme="minorHAnsi" w:cstheme="minorHAnsi"/>
          <w:b/>
          <w:color w:val="FF0000"/>
          <w:sz w:val="36"/>
          <w:szCs w:val="22"/>
        </w:rPr>
      </w:pPr>
      <w:r w:rsidRPr="004B6366">
        <w:rPr>
          <w:rFonts w:asciiTheme="minorHAnsi" w:hAnsiTheme="minorHAnsi" w:cstheme="minorHAnsi"/>
          <w:b/>
          <w:bCs/>
          <w:color w:val="FF0000"/>
          <w:sz w:val="36"/>
          <w:szCs w:val="22"/>
        </w:rPr>
        <w:t>Pravidlá pre súťaže mladších žiakov</w:t>
      </w:r>
    </w:p>
    <w:p w:rsidR="0065154C" w:rsidRPr="004B6366" w:rsidRDefault="0065154C" w:rsidP="0065154C">
      <w:pPr>
        <w:pStyle w:val="Default"/>
        <w:jc w:val="center"/>
        <w:rPr>
          <w:rFonts w:asciiTheme="minorHAnsi" w:hAnsiTheme="minorHAnsi" w:cstheme="minorHAnsi"/>
          <w:b/>
          <w:color w:val="FF0000"/>
          <w:szCs w:val="22"/>
        </w:rPr>
      </w:pPr>
      <w:r w:rsidRPr="004B6366">
        <w:rPr>
          <w:rFonts w:asciiTheme="minorHAnsi" w:hAnsiTheme="minorHAnsi" w:cstheme="minorHAnsi"/>
          <w:b/>
          <w:bCs/>
          <w:color w:val="FF0000"/>
          <w:szCs w:val="22"/>
        </w:rPr>
        <w:t>Pravidlo I. Počet hráčov</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1. </w:t>
      </w:r>
      <w:r w:rsidRPr="004B6366">
        <w:rPr>
          <w:rFonts w:asciiTheme="minorHAnsi" w:hAnsiTheme="minorHAnsi" w:cstheme="minorHAnsi"/>
          <w:b/>
          <w:bCs/>
          <w:sz w:val="22"/>
          <w:szCs w:val="22"/>
        </w:rPr>
        <w:t xml:space="preserve">V MFS môže hrať za každé družstvo najviac 8 hráčov, pričom jeden z nich musí byť brankárom.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Vysvetlenie: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Cieľom je, aby hrali všetci hráči čo najviac, pokiaľ je to možné. Snahou je zaistiť všetkým hráčom dostatočný počet odohraných minút, ktoré sú dôležité pre ich individuálny rozvoj. Všetci hráči tak majú možnosť stále sa zlepšovať. Všetkým hráčom by mal FK zabezpečiť, pri normálnych podmienkach, cca 2/3 hracieho času stráveného v hre, pričom záleží vždy na okolnostiach ako dochádzka, zdravotný stav, nadanie hráča, atď. </w:t>
      </w:r>
    </w:p>
    <w:p w:rsidR="0065154C" w:rsidRPr="004B6366" w:rsidRDefault="0065154C" w:rsidP="0065154C">
      <w:pPr>
        <w:rPr>
          <w:rFonts w:cstheme="minorHAnsi"/>
          <w:b/>
        </w:rPr>
      </w:pPr>
      <w:r w:rsidRPr="004E4CC3">
        <w:rPr>
          <w:rFonts w:cstheme="minorHAnsi"/>
          <w:b/>
          <w:highlight w:val="yellow"/>
        </w:rPr>
        <w:t>Odporučenia pre trénerov:</w:t>
      </w:r>
    </w:p>
    <w:p w:rsidR="0065154C" w:rsidRPr="00424A58" w:rsidRDefault="0065154C" w:rsidP="0065154C">
      <w:pPr>
        <w:pStyle w:val="Default"/>
        <w:rPr>
          <w:rFonts w:asciiTheme="minorHAnsi" w:hAnsiTheme="minorHAnsi" w:cstheme="minorHAnsi"/>
          <w:b/>
          <w:sz w:val="22"/>
          <w:szCs w:val="22"/>
          <w:highlight w:val="yellow"/>
        </w:rPr>
      </w:pPr>
      <w:r w:rsidRPr="00424A58">
        <w:rPr>
          <w:rFonts w:asciiTheme="minorHAnsi" w:hAnsiTheme="minorHAnsi" w:cstheme="minorHAnsi"/>
          <w:b/>
          <w:sz w:val="22"/>
          <w:szCs w:val="22"/>
          <w:highlight w:val="yellow"/>
        </w:rPr>
        <w:t xml:space="preserve">Ak klesne počet hráčov družstva pod stanovený počet 8, možno v MFS pokračovať po dohode trénerov s menším počtom hráčov. Početné znevýhodnenie je akceptovateľné len o jedného hráča. </w:t>
      </w:r>
    </w:p>
    <w:p w:rsidR="0065154C" w:rsidRPr="004B6366" w:rsidRDefault="0065154C" w:rsidP="0065154C">
      <w:pPr>
        <w:pStyle w:val="Default"/>
        <w:rPr>
          <w:rFonts w:asciiTheme="minorHAnsi" w:hAnsiTheme="minorHAnsi" w:cstheme="minorHAnsi"/>
          <w:b/>
          <w:sz w:val="22"/>
          <w:szCs w:val="22"/>
        </w:rPr>
      </w:pPr>
      <w:r w:rsidRPr="00424A58">
        <w:rPr>
          <w:rFonts w:asciiTheme="minorHAnsi" w:hAnsiTheme="minorHAnsi" w:cstheme="minorHAnsi"/>
          <w:b/>
          <w:sz w:val="22"/>
          <w:szCs w:val="22"/>
          <w:highlight w:val="yellow"/>
        </w:rPr>
        <w:t>Ak klesne v priebehu MFS v jednom družstve počet hráčov pod 7 (5+1) a nie je možné družstvo doplniť ďalším hráčom, druhé družstvo tiež zníži počet svojich hráčov tak, aby platila podmienka maximálne jedného hráča viac.</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2. </w:t>
      </w:r>
      <w:r w:rsidRPr="004B6366">
        <w:rPr>
          <w:rFonts w:asciiTheme="minorHAnsi" w:hAnsiTheme="minorHAnsi" w:cstheme="minorHAnsi"/>
          <w:b/>
          <w:bCs/>
          <w:sz w:val="22"/>
          <w:szCs w:val="22"/>
        </w:rPr>
        <w:t xml:space="preserve">Ak je v priebehu MFS </w:t>
      </w:r>
      <w:r w:rsidRPr="00424A58">
        <w:rPr>
          <w:rFonts w:asciiTheme="minorHAnsi" w:hAnsiTheme="minorHAnsi" w:cstheme="minorHAnsi"/>
          <w:b/>
          <w:bCs/>
          <w:sz w:val="22"/>
          <w:szCs w:val="22"/>
          <w:highlight w:val="yellow"/>
        </w:rPr>
        <w:t>vylúčený hráč,</w:t>
      </w:r>
      <w:r w:rsidRPr="004B6366">
        <w:rPr>
          <w:rFonts w:asciiTheme="minorHAnsi" w:hAnsiTheme="minorHAnsi" w:cstheme="minorHAnsi"/>
          <w:b/>
          <w:bCs/>
          <w:sz w:val="22"/>
          <w:szCs w:val="22"/>
        </w:rPr>
        <w:t xml:space="preserve"> hrá družstvo bez vylúčeného hráča v oslabení </w:t>
      </w:r>
      <w:r w:rsidRPr="00424A58">
        <w:rPr>
          <w:rFonts w:asciiTheme="minorHAnsi" w:hAnsiTheme="minorHAnsi" w:cstheme="minorHAnsi"/>
          <w:b/>
          <w:bCs/>
          <w:sz w:val="22"/>
          <w:szCs w:val="22"/>
          <w:highlight w:val="yellow"/>
        </w:rPr>
        <w:t>10 min.</w:t>
      </w:r>
      <w:r w:rsidRPr="004B6366">
        <w:rPr>
          <w:rFonts w:asciiTheme="minorHAnsi" w:hAnsiTheme="minorHAnsi" w:cstheme="minorHAnsi"/>
          <w:b/>
          <w:bCs/>
          <w:sz w:val="22"/>
          <w:szCs w:val="22"/>
        </w:rPr>
        <w:t xml:space="preserve"> Pri každom ďalšom vylúčení v už prebiehajúcej dobe oslabenia, sa táto doba predlžuje vždy o ďalších 5 min. od začiatku oslabenia, ale vždy ide o oslabenie najviac o jedného hráča. V prípade, že nemá oslabené družstvo dostatok hráčov do hry po viacnásobnom vylúčení a klesne tak počet hráčov pod 7, tak R MFS skončí. Hráč bude vylúčený z hracej plochy bez použitia ČK.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Vysvetlenie:</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Trestané je síce aj družstvo za chybu jednotlivcov, ale významný je v tomto momente výchovný dopad informácie, že každý hráč má veľký význam pre tím svojim výkonom aj správaním.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Odporučenia pre trénerov: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Vylúčenému hráčovi a jeho priestupku je potrebné venovať pozornosť osobným dohovorom v MFS a po ňom aj pred kolektívom, nakoľko ide predovšetkým o výchovu hráčov. V ideálnom prípade, pokiaľ si hráč uvedomí svoje konanie ako chybu, mal by sa ospravedlniť spoluhráčom za oslabenie družstva.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Vysvetlenie:</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Pravidlo umožňuje ľahšie dodržiavať RS aj vo výnimočných prípadoch, najmä pre početne slabšie družstvá a aj vzhľadom na zvýšenú chorobnosť detí. Aj pre iné prípady je tu myslené hlavne na to, aby hráči hrali a nebolo zrušené MFS všetkým deťom pre zranenie či nedisciplinovanosť jedného hráča. </w:t>
      </w:r>
    </w:p>
    <w:p w:rsidR="0065154C" w:rsidRPr="004B6366" w:rsidRDefault="0065154C" w:rsidP="00DF59E3">
      <w:pPr>
        <w:pStyle w:val="Default"/>
        <w:jc w:val="center"/>
        <w:rPr>
          <w:rFonts w:asciiTheme="minorHAnsi" w:hAnsiTheme="minorHAnsi" w:cstheme="minorHAnsi"/>
          <w:b/>
          <w:color w:val="FF0000"/>
          <w:szCs w:val="22"/>
        </w:rPr>
      </w:pPr>
      <w:r w:rsidRPr="004B6366">
        <w:rPr>
          <w:rFonts w:asciiTheme="minorHAnsi" w:hAnsiTheme="minorHAnsi" w:cstheme="minorHAnsi"/>
          <w:b/>
          <w:bCs/>
          <w:color w:val="FF0000"/>
          <w:szCs w:val="22"/>
        </w:rPr>
        <w:t>Pravidlo II. Hracia plocha</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1. </w:t>
      </w:r>
      <w:r w:rsidRPr="004B6366">
        <w:rPr>
          <w:rFonts w:asciiTheme="minorHAnsi" w:hAnsiTheme="minorHAnsi" w:cstheme="minorHAnsi"/>
          <w:b/>
          <w:bCs/>
          <w:sz w:val="22"/>
          <w:szCs w:val="22"/>
        </w:rPr>
        <w:t xml:space="preserve">MFS sa hrajú na prírodných, alebo umelých povrchoch hracích plôch.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2. </w:t>
      </w:r>
      <w:r w:rsidRPr="004B6366">
        <w:rPr>
          <w:rFonts w:asciiTheme="minorHAnsi" w:hAnsiTheme="minorHAnsi" w:cstheme="minorHAnsi"/>
          <w:b/>
          <w:bCs/>
          <w:sz w:val="22"/>
          <w:szCs w:val="22"/>
        </w:rPr>
        <w:t xml:space="preserve">Hracia plocha „malého ihriska“ má rozmery </w:t>
      </w:r>
      <w:r w:rsidRPr="004E4CC3">
        <w:rPr>
          <w:rFonts w:asciiTheme="minorHAnsi" w:hAnsiTheme="minorHAnsi" w:cstheme="minorHAnsi"/>
          <w:b/>
          <w:bCs/>
          <w:sz w:val="22"/>
          <w:szCs w:val="22"/>
          <w:highlight w:val="yellow"/>
        </w:rPr>
        <w:t>maximálne 70 x 5</w:t>
      </w:r>
      <w:r w:rsidR="00DF59E3" w:rsidRPr="004E4CC3">
        <w:rPr>
          <w:rFonts w:asciiTheme="minorHAnsi" w:hAnsiTheme="minorHAnsi" w:cstheme="minorHAnsi"/>
          <w:b/>
          <w:bCs/>
          <w:sz w:val="22"/>
          <w:szCs w:val="22"/>
          <w:highlight w:val="yellow"/>
        </w:rPr>
        <w:t>0 m.</w:t>
      </w:r>
      <w:r w:rsidR="00DF59E3" w:rsidRPr="004B6366">
        <w:rPr>
          <w:rFonts w:asciiTheme="minorHAnsi" w:hAnsiTheme="minorHAnsi" w:cstheme="minorHAnsi"/>
          <w:b/>
          <w:bCs/>
          <w:sz w:val="22"/>
          <w:szCs w:val="22"/>
        </w:rPr>
        <w:t xml:space="preserve"> „Malé ihrisko“ je od </w:t>
      </w:r>
      <w:r w:rsidR="00DF59E3" w:rsidRPr="004E4CC3">
        <w:rPr>
          <w:rFonts w:asciiTheme="minorHAnsi" w:hAnsiTheme="minorHAnsi" w:cstheme="minorHAnsi"/>
          <w:b/>
          <w:bCs/>
          <w:sz w:val="22"/>
          <w:szCs w:val="22"/>
          <w:highlight w:val="yellow"/>
        </w:rPr>
        <w:t>16 po 16, šírka 50m</w:t>
      </w:r>
      <w:r w:rsidRPr="004E4CC3">
        <w:rPr>
          <w:rFonts w:asciiTheme="minorHAnsi" w:hAnsiTheme="minorHAnsi" w:cstheme="minorHAnsi"/>
          <w:b/>
          <w:bCs/>
          <w:sz w:val="22"/>
          <w:szCs w:val="22"/>
          <w:highlight w:val="yellow"/>
        </w:rPr>
        <w:t>.</w:t>
      </w:r>
      <w:r w:rsidRPr="004B6366">
        <w:rPr>
          <w:rFonts w:asciiTheme="minorHAnsi" w:hAnsiTheme="minorHAnsi" w:cstheme="minorHAnsi"/>
          <w:b/>
          <w:bCs/>
          <w:sz w:val="22"/>
          <w:szCs w:val="22"/>
        </w:rPr>
        <w:t xml:space="preserve"> </w:t>
      </w:r>
    </w:p>
    <w:p w:rsidR="00DF59E3" w:rsidRPr="004B6366" w:rsidRDefault="0065154C" w:rsidP="0065154C">
      <w:pPr>
        <w:pStyle w:val="Default"/>
        <w:rPr>
          <w:rFonts w:asciiTheme="minorHAnsi" w:hAnsiTheme="minorHAnsi" w:cstheme="minorHAnsi"/>
          <w:b/>
          <w:bCs/>
          <w:sz w:val="22"/>
          <w:szCs w:val="22"/>
        </w:rPr>
      </w:pPr>
      <w:r w:rsidRPr="004B6366">
        <w:rPr>
          <w:rFonts w:asciiTheme="minorHAnsi" w:hAnsiTheme="minorHAnsi" w:cstheme="minorHAnsi"/>
          <w:b/>
          <w:sz w:val="22"/>
          <w:szCs w:val="22"/>
        </w:rPr>
        <w:lastRenderedPageBreak/>
        <w:t xml:space="preserve">3. </w:t>
      </w:r>
      <w:r w:rsidRPr="004B6366">
        <w:rPr>
          <w:rFonts w:asciiTheme="minorHAnsi" w:hAnsiTheme="minorHAnsi" w:cstheme="minorHAnsi"/>
          <w:b/>
          <w:bCs/>
          <w:sz w:val="22"/>
          <w:szCs w:val="22"/>
        </w:rPr>
        <w:t xml:space="preserve">Ak je označené „malé ihrisko“ pomocou nízkych klobúčikov, tieto sa rozmiestnia s rozstupom 4 m, aby hráčom dostatočne ukazovali hranice.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4. </w:t>
      </w:r>
      <w:r w:rsidRPr="004B6366">
        <w:rPr>
          <w:rFonts w:asciiTheme="minorHAnsi" w:hAnsiTheme="minorHAnsi" w:cstheme="minorHAnsi"/>
          <w:b/>
          <w:bCs/>
          <w:sz w:val="22"/>
          <w:szCs w:val="22"/>
        </w:rPr>
        <w:t xml:space="preserve">Pokutové územia sú vyznačené cez celú šírku „malého ihriska“ a na postranných čiarach farebne odlíšenými klobúčikmi, alebo zástavkami vo vzdialenosti </w:t>
      </w:r>
      <w:r w:rsidRPr="004B69EE">
        <w:rPr>
          <w:rFonts w:asciiTheme="minorHAnsi" w:hAnsiTheme="minorHAnsi" w:cstheme="minorHAnsi"/>
          <w:b/>
          <w:bCs/>
          <w:sz w:val="22"/>
          <w:szCs w:val="22"/>
          <w:highlight w:val="yellow"/>
        </w:rPr>
        <w:t>0,75 – 1 m</w:t>
      </w:r>
      <w:r w:rsidRPr="004B6366">
        <w:rPr>
          <w:rFonts w:asciiTheme="minorHAnsi" w:hAnsiTheme="minorHAnsi" w:cstheme="minorHAnsi"/>
          <w:b/>
          <w:bCs/>
          <w:sz w:val="22"/>
          <w:szCs w:val="22"/>
        </w:rPr>
        <w:t xml:space="preserve"> od postrannej čiary „malého ihriska“. Vzdialenosť čiary pokutového územia od bránkovej čiary je štandardne </w:t>
      </w:r>
      <w:r w:rsidRPr="004B69EE">
        <w:rPr>
          <w:rFonts w:asciiTheme="minorHAnsi" w:hAnsiTheme="minorHAnsi" w:cstheme="minorHAnsi"/>
          <w:b/>
          <w:bCs/>
          <w:sz w:val="22"/>
          <w:szCs w:val="22"/>
          <w:highlight w:val="yellow"/>
        </w:rPr>
        <w:t>12,5 m</w:t>
      </w:r>
      <w:r w:rsidRPr="004B6366">
        <w:rPr>
          <w:rFonts w:asciiTheme="minorHAnsi" w:hAnsiTheme="minorHAnsi" w:cstheme="minorHAnsi"/>
          <w:b/>
          <w:bCs/>
          <w:sz w:val="22"/>
          <w:szCs w:val="22"/>
        </w:rPr>
        <w:t xml:space="preserve">. </w:t>
      </w:r>
    </w:p>
    <w:p w:rsidR="0065154C" w:rsidRPr="004B6366" w:rsidRDefault="0065154C" w:rsidP="0065154C">
      <w:pPr>
        <w:rPr>
          <w:rFonts w:cstheme="minorHAnsi"/>
          <w:b/>
        </w:rPr>
      </w:pPr>
      <w:r w:rsidRPr="004B6366">
        <w:rPr>
          <w:rFonts w:cstheme="minorHAnsi"/>
          <w:b/>
          <w:highlight w:val="yellow"/>
        </w:rPr>
        <w:t>Vysvetlenie:</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Vyznačenie postranných čiar a pokutového územia je možné urobiť aj pomocou materiálov, ktoré možno po MFS odstrániť, alebo po krátkom čase sami zmiznú (lepenka, PVC, vápno, sypký materiál inej farby atď.). Významné je, aby zostatky po čiarach „malého ihriska“ nemýlili hráčov veľkého futbalu. Zástavka je </w:t>
      </w:r>
      <w:r w:rsidRPr="004B69EE">
        <w:rPr>
          <w:rFonts w:asciiTheme="minorHAnsi" w:hAnsiTheme="minorHAnsi" w:cstheme="minorHAnsi"/>
          <w:b/>
          <w:sz w:val="22"/>
          <w:szCs w:val="22"/>
          <w:highlight w:val="yellow"/>
        </w:rPr>
        <w:t>najmenej 1,50 m</w:t>
      </w:r>
      <w:r w:rsidRPr="004B6366">
        <w:rPr>
          <w:rFonts w:asciiTheme="minorHAnsi" w:hAnsiTheme="minorHAnsi" w:cstheme="minorHAnsi"/>
          <w:b/>
          <w:sz w:val="22"/>
          <w:szCs w:val="22"/>
        </w:rPr>
        <w:t xml:space="preserve"> vysoká a tyč hore zaoblená, na ktorej je pripevnená zástavka, prípade len samotná tyč.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5. </w:t>
      </w:r>
      <w:r w:rsidRPr="004B6366">
        <w:rPr>
          <w:rFonts w:asciiTheme="minorHAnsi" w:hAnsiTheme="minorHAnsi" w:cstheme="minorHAnsi"/>
          <w:b/>
          <w:bCs/>
          <w:sz w:val="22"/>
          <w:szCs w:val="22"/>
        </w:rPr>
        <w:t xml:space="preserve">Posunuté klobúčiky sú priebežne opravované určenými osobami, okrem hráčov.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Odporučenia pre trénerov: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Opravovanie posunutých klobúčikov robia členovia realizačných tímov oboch družstiev, R, určení pomocníci z radov rodičov a pod. Vzhľadom k mysleným čiaram je potrebné, aby R a tréneri pristupovali k rôznym obmedzeniam vyplývajúcich z pravidiel (napr. </w:t>
      </w:r>
      <w:proofErr w:type="spellStart"/>
      <w:r w:rsidRPr="004B6366">
        <w:rPr>
          <w:rFonts w:asciiTheme="minorHAnsi" w:hAnsiTheme="minorHAnsi" w:cstheme="minorHAnsi"/>
          <w:b/>
          <w:sz w:val="22"/>
          <w:szCs w:val="22"/>
        </w:rPr>
        <w:t>vhazovanie</w:t>
      </w:r>
      <w:proofErr w:type="spellEnd"/>
      <w:r w:rsidRPr="004B6366">
        <w:rPr>
          <w:rFonts w:asciiTheme="minorHAnsi" w:hAnsiTheme="minorHAnsi" w:cstheme="minorHAnsi"/>
          <w:b/>
          <w:sz w:val="22"/>
          <w:szCs w:val="22"/>
        </w:rPr>
        <w:t xml:space="preserve"> lopty, kop z rohu a pod.) s citom.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6. </w:t>
      </w:r>
      <w:r w:rsidRPr="004B6366">
        <w:rPr>
          <w:rFonts w:asciiTheme="minorHAnsi" w:hAnsiTheme="minorHAnsi" w:cstheme="minorHAnsi"/>
          <w:b/>
          <w:bCs/>
          <w:sz w:val="22"/>
          <w:szCs w:val="22"/>
        </w:rPr>
        <w:t>Značk</w:t>
      </w:r>
      <w:r w:rsidR="00DF59E3" w:rsidRPr="004B6366">
        <w:rPr>
          <w:rFonts w:asciiTheme="minorHAnsi" w:hAnsiTheme="minorHAnsi" w:cstheme="minorHAnsi"/>
          <w:b/>
          <w:bCs/>
          <w:sz w:val="22"/>
          <w:szCs w:val="22"/>
        </w:rPr>
        <w:t xml:space="preserve">a pokutového kopu je vyznačená </w:t>
      </w:r>
      <w:r w:rsidR="00DF59E3" w:rsidRPr="004B69EE">
        <w:rPr>
          <w:rFonts w:asciiTheme="minorHAnsi" w:hAnsiTheme="minorHAnsi" w:cstheme="minorHAnsi"/>
          <w:b/>
          <w:bCs/>
          <w:sz w:val="22"/>
          <w:szCs w:val="22"/>
          <w:highlight w:val="yellow"/>
        </w:rPr>
        <w:t>9</w:t>
      </w:r>
      <w:r w:rsidRPr="004B69EE">
        <w:rPr>
          <w:rFonts w:asciiTheme="minorHAnsi" w:hAnsiTheme="minorHAnsi" w:cstheme="minorHAnsi"/>
          <w:b/>
          <w:bCs/>
          <w:sz w:val="22"/>
          <w:szCs w:val="22"/>
          <w:highlight w:val="yellow"/>
        </w:rPr>
        <w:t xml:space="preserve"> m</w:t>
      </w:r>
      <w:r w:rsidRPr="004B6366">
        <w:rPr>
          <w:rFonts w:asciiTheme="minorHAnsi" w:hAnsiTheme="minorHAnsi" w:cstheme="minorHAnsi"/>
          <w:b/>
          <w:bCs/>
          <w:sz w:val="22"/>
          <w:szCs w:val="22"/>
        </w:rPr>
        <w:t xml:space="preserve"> pred bránkou.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7. </w:t>
      </w:r>
      <w:r w:rsidRPr="004B6366">
        <w:rPr>
          <w:rFonts w:asciiTheme="minorHAnsi" w:hAnsiTheme="minorHAnsi" w:cstheme="minorHAnsi"/>
          <w:b/>
          <w:bCs/>
          <w:sz w:val="22"/>
          <w:szCs w:val="22"/>
        </w:rPr>
        <w:t xml:space="preserve">Rohové územie nie je vyznačené a kopy z rohu sa vykonávajú od koncového klobúčika v príslušnom rohu pokutového územia.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8. </w:t>
      </w:r>
      <w:r w:rsidRPr="004B6366">
        <w:rPr>
          <w:rFonts w:asciiTheme="minorHAnsi" w:hAnsiTheme="minorHAnsi" w:cstheme="minorHAnsi"/>
          <w:b/>
          <w:bCs/>
          <w:sz w:val="22"/>
          <w:szCs w:val="22"/>
        </w:rPr>
        <w:t xml:space="preserve">Technická zóna, zóna pre striedanie hráčov a hráčske lavičky sa realizujú v 2 variantoch: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a) </w:t>
      </w:r>
      <w:r w:rsidRPr="004B6366">
        <w:rPr>
          <w:rFonts w:asciiTheme="minorHAnsi" w:hAnsiTheme="minorHAnsi" w:cstheme="minorHAnsi"/>
          <w:b/>
          <w:bCs/>
          <w:sz w:val="22"/>
          <w:szCs w:val="22"/>
        </w:rPr>
        <w:t>Prednostne sú hráčske lavičky za postrannými čiarami „malého ihr</w:t>
      </w:r>
      <w:r w:rsidR="00DF59E3" w:rsidRPr="004B6366">
        <w:rPr>
          <w:rFonts w:asciiTheme="minorHAnsi" w:hAnsiTheme="minorHAnsi" w:cstheme="minorHAnsi"/>
          <w:b/>
          <w:bCs/>
          <w:sz w:val="22"/>
          <w:szCs w:val="22"/>
        </w:rPr>
        <w:t xml:space="preserve">iska“ pri stredovej </w:t>
      </w:r>
      <w:r w:rsidR="00B95B75" w:rsidRPr="004B6366">
        <w:rPr>
          <w:rFonts w:asciiTheme="minorHAnsi" w:hAnsiTheme="minorHAnsi" w:cstheme="minorHAnsi"/>
          <w:b/>
          <w:bCs/>
          <w:sz w:val="22"/>
          <w:szCs w:val="22"/>
        </w:rPr>
        <w:t>čiare</w:t>
      </w:r>
      <w:r w:rsidRPr="004B6366">
        <w:rPr>
          <w:rFonts w:asciiTheme="minorHAnsi" w:hAnsiTheme="minorHAnsi" w:cstheme="minorHAnsi"/>
          <w:b/>
          <w:bCs/>
          <w:sz w:val="22"/>
          <w:szCs w:val="22"/>
        </w:rPr>
        <w:t xml:space="preserve">, bližšie k vlastnej bránke „malého ihriska“. Zóna na striedanie je pred hráčskymi lavičkami. Technická zóna je vyznačená od zóny na striedanie po bránkovou čiaru „malého ihriska“. </w:t>
      </w:r>
    </w:p>
    <w:p w:rsidR="00B95B75" w:rsidRPr="004B6366" w:rsidRDefault="0065154C" w:rsidP="0065154C">
      <w:pPr>
        <w:pStyle w:val="Default"/>
        <w:rPr>
          <w:rFonts w:asciiTheme="minorHAnsi" w:hAnsiTheme="minorHAnsi" w:cstheme="minorHAnsi"/>
          <w:b/>
          <w:bCs/>
          <w:sz w:val="22"/>
          <w:szCs w:val="22"/>
        </w:rPr>
      </w:pPr>
      <w:r w:rsidRPr="004B6366">
        <w:rPr>
          <w:rFonts w:asciiTheme="minorHAnsi" w:hAnsiTheme="minorHAnsi" w:cstheme="minorHAnsi"/>
          <w:b/>
          <w:sz w:val="22"/>
          <w:szCs w:val="22"/>
        </w:rPr>
        <w:t xml:space="preserve">b) </w:t>
      </w:r>
      <w:r w:rsidR="00B95B75" w:rsidRPr="004B6366">
        <w:rPr>
          <w:rFonts w:asciiTheme="minorHAnsi" w:hAnsiTheme="minorHAnsi" w:cstheme="minorHAnsi"/>
          <w:b/>
          <w:bCs/>
          <w:sz w:val="22"/>
          <w:szCs w:val="22"/>
        </w:rPr>
        <w:t>Hráčske lavičky sú za postrannými</w:t>
      </w:r>
      <w:r w:rsidRPr="004B6366">
        <w:rPr>
          <w:rFonts w:asciiTheme="minorHAnsi" w:hAnsiTheme="minorHAnsi" w:cstheme="minorHAnsi"/>
          <w:b/>
          <w:bCs/>
          <w:sz w:val="22"/>
          <w:szCs w:val="22"/>
        </w:rPr>
        <w:t xml:space="preserve"> čiarami „malých ihrísk“, </w:t>
      </w:r>
    </w:p>
    <w:p w:rsidR="0065154C" w:rsidRPr="004B6366" w:rsidRDefault="0065154C" w:rsidP="00B95B75">
      <w:pPr>
        <w:pStyle w:val="Default"/>
        <w:jc w:val="center"/>
        <w:rPr>
          <w:rFonts w:asciiTheme="minorHAnsi" w:hAnsiTheme="minorHAnsi" w:cstheme="minorHAnsi"/>
          <w:b/>
          <w:color w:val="FF0000"/>
          <w:szCs w:val="22"/>
        </w:rPr>
      </w:pPr>
      <w:r w:rsidRPr="004B6366">
        <w:rPr>
          <w:rFonts w:asciiTheme="minorHAnsi" w:hAnsiTheme="minorHAnsi" w:cstheme="minorHAnsi"/>
          <w:b/>
          <w:bCs/>
          <w:color w:val="FF0000"/>
          <w:szCs w:val="22"/>
        </w:rPr>
        <w:t>Pravidlo III. Veľkosť bránok</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1. </w:t>
      </w:r>
      <w:r w:rsidRPr="004B6366">
        <w:rPr>
          <w:rFonts w:asciiTheme="minorHAnsi" w:hAnsiTheme="minorHAnsi" w:cstheme="minorHAnsi"/>
          <w:b/>
          <w:bCs/>
          <w:sz w:val="22"/>
          <w:szCs w:val="22"/>
        </w:rPr>
        <w:t xml:space="preserve">Bránky majú rozmery </w:t>
      </w:r>
      <w:r w:rsidRPr="004E4CC3">
        <w:rPr>
          <w:rFonts w:asciiTheme="minorHAnsi" w:hAnsiTheme="minorHAnsi" w:cstheme="minorHAnsi"/>
          <w:b/>
          <w:bCs/>
          <w:sz w:val="22"/>
          <w:szCs w:val="22"/>
          <w:highlight w:val="yellow"/>
        </w:rPr>
        <w:t>2 x 5 m</w:t>
      </w:r>
      <w:r w:rsidRPr="004B6366">
        <w:rPr>
          <w:rFonts w:asciiTheme="minorHAnsi" w:hAnsiTheme="minorHAnsi" w:cstheme="minorHAnsi"/>
          <w:b/>
          <w:bCs/>
          <w:sz w:val="22"/>
          <w:szCs w:val="22"/>
        </w:rPr>
        <w:t xml:space="preserve"> a sú umiestnené uprostred bránkových čiar. Bránky majú siete a musia byť zaistené proti pádu. Na bránkach nesmú byť ostré výčnelky a hrany, o ktoré by sa bolo možné zraniť, za čo zodpovedá HÚ. Bránky sú bielej alebo striebornej farby.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2. </w:t>
      </w:r>
      <w:r w:rsidRPr="004B6366">
        <w:rPr>
          <w:rFonts w:asciiTheme="minorHAnsi" w:hAnsiTheme="minorHAnsi" w:cstheme="minorHAnsi"/>
          <w:b/>
          <w:bCs/>
          <w:sz w:val="22"/>
          <w:szCs w:val="22"/>
        </w:rPr>
        <w:t xml:space="preserve">Ak sú na stretnutie použité bránky z projektu „bezpečná bránka“, je možnosť na nich použiť reklamu podľa špecifikácie v projekte. Neprípustná je reklama na cigarety, alkohol, hazardné hry, tipovacie spoločnosti a erotiku.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Vysvetlenie:</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Rozmery </w:t>
      </w:r>
      <w:r w:rsidRPr="004E4CC3">
        <w:rPr>
          <w:rFonts w:asciiTheme="minorHAnsi" w:hAnsiTheme="minorHAnsi" w:cstheme="minorHAnsi"/>
          <w:b/>
          <w:sz w:val="22"/>
          <w:szCs w:val="22"/>
          <w:highlight w:val="yellow"/>
        </w:rPr>
        <w:t>2 x 5 m</w:t>
      </w:r>
      <w:r w:rsidRPr="004B6366">
        <w:rPr>
          <w:rFonts w:asciiTheme="minorHAnsi" w:hAnsiTheme="minorHAnsi" w:cstheme="minorHAnsi"/>
          <w:b/>
          <w:sz w:val="22"/>
          <w:szCs w:val="22"/>
        </w:rPr>
        <w:t xml:space="preserve"> približne korelujú – zachovávajú pomery bránka – hráč v dospelosti. To je dôležité pre hráčsky rozvoj v týchto kategóriách.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Bránky z projektu „bezpečná bránka“ sú z kompozitného materiálu a sú len ťažko </w:t>
      </w:r>
      <w:proofErr w:type="spellStart"/>
      <w:r w:rsidRPr="004B6366">
        <w:rPr>
          <w:rFonts w:asciiTheme="minorHAnsi" w:hAnsiTheme="minorHAnsi" w:cstheme="minorHAnsi"/>
          <w:b/>
          <w:sz w:val="22"/>
          <w:szCs w:val="22"/>
        </w:rPr>
        <w:t>prevrátiteľné</w:t>
      </w:r>
      <w:proofErr w:type="spellEnd"/>
      <w:r w:rsidRPr="004B6366">
        <w:rPr>
          <w:rFonts w:asciiTheme="minorHAnsi" w:hAnsiTheme="minorHAnsi" w:cstheme="minorHAnsi"/>
          <w:b/>
          <w:sz w:val="22"/>
          <w:szCs w:val="22"/>
        </w:rPr>
        <w:t xml:space="preserve">, takže nie je potrebné ich kotviť. Projekt „bezpečná bránka“ podporuje bezpečnosť na ihriskách mládežníckeho futbalu a </w:t>
      </w:r>
      <w:r w:rsidR="00B95B75" w:rsidRPr="004B6366">
        <w:rPr>
          <w:rFonts w:asciiTheme="minorHAnsi" w:hAnsiTheme="minorHAnsi" w:cstheme="minorHAnsi"/>
          <w:b/>
          <w:sz w:val="22"/>
          <w:szCs w:val="22"/>
        </w:rPr>
        <w:t>je predpoklad, že bránky budú FO</w:t>
      </w:r>
      <w:r w:rsidRPr="004B6366">
        <w:rPr>
          <w:rFonts w:asciiTheme="minorHAnsi" w:hAnsiTheme="minorHAnsi" w:cstheme="minorHAnsi"/>
          <w:b/>
          <w:sz w:val="22"/>
          <w:szCs w:val="22"/>
        </w:rPr>
        <w:t xml:space="preserve"> darované. </w:t>
      </w:r>
    </w:p>
    <w:p w:rsidR="0065154C" w:rsidRPr="004B6366" w:rsidRDefault="0065154C" w:rsidP="00B95B75">
      <w:pPr>
        <w:jc w:val="center"/>
        <w:rPr>
          <w:rFonts w:cstheme="minorHAnsi"/>
          <w:b/>
          <w:bCs/>
          <w:color w:val="FF0000"/>
          <w:sz w:val="24"/>
        </w:rPr>
      </w:pPr>
      <w:r w:rsidRPr="004B6366">
        <w:rPr>
          <w:rFonts w:cstheme="minorHAnsi"/>
          <w:b/>
          <w:bCs/>
          <w:color w:val="FF0000"/>
          <w:sz w:val="24"/>
        </w:rPr>
        <w:t>Pravidlo IV. Hrací čas</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1. </w:t>
      </w:r>
      <w:r w:rsidRPr="004B6366">
        <w:rPr>
          <w:rFonts w:asciiTheme="minorHAnsi" w:hAnsiTheme="minorHAnsi" w:cstheme="minorHAnsi"/>
          <w:b/>
          <w:bCs/>
          <w:sz w:val="22"/>
          <w:szCs w:val="22"/>
        </w:rPr>
        <w:t xml:space="preserve">Hrací čas MFS je </w:t>
      </w:r>
      <w:r w:rsidRPr="004E4CC3">
        <w:rPr>
          <w:rFonts w:asciiTheme="minorHAnsi" w:hAnsiTheme="minorHAnsi" w:cstheme="minorHAnsi"/>
          <w:b/>
          <w:bCs/>
          <w:sz w:val="22"/>
          <w:szCs w:val="22"/>
          <w:highlight w:val="yellow"/>
        </w:rPr>
        <w:t>2 x 30 minút</w:t>
      </w:r>
      <w:r w:rsidRPr="004B6366">
        <w:rPr>
          <w:rFonts w:asciiTheme="minorHAnsi" w:hAnsiTheme="minorHAnsi" w:cstheme="minorHAnsi"/>
          <w:b/>
          <w:bCs/>
          <w:sz w:val="22"/>
          <w:szCs w:val="22"/>
        </w:rPr>
        <w:t xml:space="preserve">, polčasová prestávka je v trvaní </w:t>
      </w:r>
      <w:r w:rsidRPr="004E4CC3">
        <w:rPr>
          <w:rFonts w:asciiTheme="minorHAnsi" w:hAnsiTheme="minorHAnsi" w:cstheme="minorHAnsi"/>
          <w:b/>
          <w:bCs/>
          <w:sz w:val="22"/>
          <w:szCs w:val="22"/>
          <w:highlight w:val="yellow"/>
        </w:rPr>
        <w:t>15 minút</w:t>
      </w:r>
      <w:r w:rsidRPr="004B6366">
        <w:rPr>
          <w:rFonts w:asciiTheme="minorHAnsi" w:hAnsiTheme="minorHAnsi" w:cstheme="minorHAnsi"/>
          <w:b/>
          <w:bCs/>
          <w:sz w:val="22"/>
          <w:szCs w:val="22"/>
        </w:rPr>
        <w:t xml:space="preserve">. Ak sa tréneri dohodnú, že ani jedno družstvo nebude odchádzať na prestávku do šatní, tak je možná dohoda na kratšom trvaní prestávky, minimálne však 10 min. </w:t>
      </w:r>
    </w:p>
    <w:p w:rsidR="0065154C" w:rsidRPr="004B6366" w:rsidRDefault="0065154C" w:rsidP="00B95B75">
      <w:pPr>
        <w:pStyle w:val="Default"/>
        <w:jc w:val="center"/>
        <w:rPr>
          <w:rFonts w:asciiTheme="minorHAnsi" w:hAnsiTheme="minorHAnsi" w:cstheme="minorHAnsi"/>
          <w:b/>
          <w:color w:val="FF0000"/>
          <w:szCs w:val="22"/>
        </w:rPr>
      </w:pPr>
      <w:r w:rsidRPr="004B6366">
        <w:rPr>
          <w:rFonts w:asciiTheme="minorHAnsi" w:hAnsiTheme="minorHAnsi" w:cstheme="minorHAnsi"/>
          <w:b/>
          <w:bCs/>
          <w:color w:val="FF0000"/>
          <w:szCs w:val="22"/>
        </w:rPr>
        <w:t>Pravidlo V. Lopta</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1. </w:t>
      </w:r>
      <w:r w:rsidRPr="004B6366">
        <w:rPr>
          <w:rFonts w:asciiTheme="minorHAnsi" w:hAnsiTheme="minorHAnsi" w:cstheme="minorHAnsi"/>
          <w:b/>
          <w:bCs/>
          <w:sz w:val="22"/>
          <w:szCs w:val="22"/>
        </w:rPr>
        <w:t xml:space="preserve">V kategóriách U12 a U13 sa hrá s loptou číslo 4 (hmotnosť 290 – 390 g, obvod 63 – 66 cm).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Vysvetlenie:</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Ide o to, aby hráči mali možnosť loptu ovládať použitím jemnejších štruktúr riadenia pohybu (koordinácia) a nie sa ju snažiť len silno odkopnúť, čo pre rozvoj technických zručností s loptou nie je vhodné. V tomto prípade je aspoň pre fyzicky menej vyspelých hráčov na tréning aj MFS vhodnejšia lopta číslo 4 – odľahčená (hmotnosť 290 – 330 g) a toto odporučenie platí najmä pre kategóriu U12. </w:t>
      </w:r>
    </w:p>
    <w:p w:rsidR="0065154C" w:rsidRPr="000B201D" w:rsidRDefault="0065154C" w:rsidP="00B95B75">
      <w:pPr>
        <w:pStyle w:val="Default"/>
        <w:jc w:val="center"/>
        <w:rPr>
          <w:rFonts w:asciiTheme="minorHAnsi" w:hAnsiTheme="minorHAnsi" w:cstheme="minorHAnsi"/>
          <w:b/>
          <w:color w:val="FF0000"/>
          <w:szCs w:val="22"/>
        </w:rPr>
      </w:pPr>
      <w:r w:rsidRPr="000B201D">
        <w:rPr>
          <w:rFonts w:asciiTheme="minorHAnsi" w:hAnsiTheme="minorHAnsi" w:cstheme="minorHAnsi"/>
          <w:b/>
          <w:bCs/>
          <w:color w:val="FF0000"/>
          <w:szCs w:val="22"/>
        </w:rPr>
        <w:lastRenderedPageBreak/>
        <w:t>Pravidlo VI. Pozdrav pred a po stretnutí</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1. </w:t>
      </w:r>
      <w:r w:rsidRPr="004B6366">
        <w:rPr>
          <w:rFonts w:asciiTheme="minorHAnsi" w:hAnsiTheme="minorHAnsi" w:cstheme="minorHAnsi"/>
          <w:b/>
          <w:bCs/>
          <w:sz w:val="22"/>
          <w:szCs w:val="22"/>
        </w:rPr>
        <w:t xml:space="preserve">Pred a po skončení MFS sa hráči pozdravia hokejovým spôsobom (ruky si podajú, alebo si tľapnú dlaňami všetci hráči).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Odporučenie:</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Najlepším príkladom pre hráčov je, ak sa pred MFS pozdravia navzájom všetci členovia oboch realizačných tímov aj s R stiskom ruky. </w:t>
      </w:r>
    </w:p>
    <w:p w:rsidR="0065154C" w:rsidRPr="000B201D" w:rsidRDefault="0065154C" w:rsidP="00B95B75">
      <w:pPr>
        <w:pStyle w:val="Default"/>
        <w:jc w:val="center"/>
        <w:rPr>
          <w:rFonts w:asciiTheme="minorHAnsi" w:hAnsiTheme="minorHAnsi" w:cstheme="minorHAnsi"/>
          <w:b/>
          <w:color w:val="FF0000"/>
          <w:szCs w:val="22"/>
        </w:rPr>
      </w:pPr>
      <w:r w:rsidRPr="000B201D">
        <w:rPr>
          <w:rFonts w:asciiTheme="minorHAnsi" w:hAnsiTheme="minorHAnsi" w:cstheme="minorHAnsi"/>
          <w:b/>
          <w:bCs/>
          <w:color w:val="FF0000"/>
          <w:szCs w:val="22"/>
        </w:rPr>
        <w:t>Pravidlo VII. Striedanie hráčov</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1. </w:t>
      </w:r>
      <w:r w:rsidRPr="004B6366">
        <w:rPr>
          <w:rFonts w:asciiTheme="minorHAnsi" w:hAnsiTheme="minorHAnsi" w:cstheme="minorHAnsi"/>
          <w:b/>
          <w:bCs/>
          <w:sz w:val="22"/>
          <w:szCs w:val="22"/>
        </w:rPr>
        <w:t xml:space="preserve">Striedanie je opakované a vykonáva sa len v prerušenej hre. Hráč, ktorý bol vystriedaný sa môže v tom istom MFS znovu vrátiť na hraciu plochu a zapojiť sa do hry. Striedanie sa týka všetkých hráčov uvedených v zápise. Striedanie hráčov musí byť oznámené R pri prerušení hry a vykoná sa čo najrýchlejšie, aby nedochádzalo k premárňovaniu hracieho času. Hráč, ktorý nastupuje na hraciu plochu musí byť pripravený pri hráčskej lavičke v priestore technickej zóny. Hráči, ktorí z hracej plochy odchádzajú, ju môžu opustiť taktiež len v technickej zóne. Výnimkou je iba prípad, že hráč je zranený. Nie je obmedzený celkový počet striedaní a ani počet striedaní jedného hráča. Vystriedaný hráč sa môže zapojiť do hry kedykoľvek vyššie uvedeným spôsobom. Za správne vykonanie striedaní hráčov a ich správny počet na hracej ploche je zodpovedný vedúci družstva a tréner. Ak R zistí vyšší počet hráčov z jedného družstva na hracej ploche, hru preruší (pokiaľ neuplatní výhodu v hre) a hráča, ktorý nastúpil ako posledný vykáže z hracej plochy. Na hru nadviaže nepriamym voľným kopom v mieste, kde bola lopta v okamžiku prerušenia hry.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Odporučenia pre trénerov</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Snahou trénerov musí byť zaistiť všetkým hráčom dostatočnú dobu v hre, pre ich individuálny rozvoj.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Vhodné je striedať v dopredu určenom čase, alebo v čase, kedy sa hráč málo zapája do hry. Pre dostatočné nasadenie hráčov v hre je dobré nechať hráčov hrať minimálne desaťminútové úseky. Ak bude striedanie hráčov vykonávané po krátkych časových úsekoch, obmedzujeme tak fyzickú aj duševnú účasť hráčov v hre a trénujeme iné </w:t>
      </w:r>
      <w:proofErr w:type="spellStart"/>
      <w:r w:rsidRPr="004B6366">
        <w:rPr>
          <w:rFonts w:asciiTheme="minorHAnsi" w:hAnsiTheme="minorHAnsi" w:cstheme="minorHAnsi"/>
          <w:b/>
          <w:sz w:val="22"/>
          <w:szCs w:val="22"/>
        </w:rPr>
        <w:t>psycho</w:t>
      </w:r>
      <w:proofErr w:type="spellEnd"/>
      <w:r w:rsidRPr="004B6366">
        <w:rPr>
          <w:rFonts w:asciiTheme="minorHAnsi" w:hAnsiTheme="minorHAnsi" w:cstheme="minorHAnsi"/>
          <w:b/>
          <w:sz w:val="22"/>
          <w:szCs w:val="22"/>
        </w:rPr>
        <w:t xml:space="preserve">-fyziologické mechanizmy. </w:t>
      </w:r>
    </w:p>
    <w:p w:rsidR="0065154C" w:rsidRPr="004B6366" w:rsidRDefault="0065154C" w:rsidP="004B6366">
      <w:pPr>
        <w:rPr>
          <w:rFonts w:cstheme="minorHAnsi"/>
          <w:b/>
        </w:rPr>
      </w:pPr>
      <w:r w:rsidRPr="004B6366">
        <w:rPr>
          <w:rFonts w:cstheme="minorHAnsi"/>
          <w:b/>
        </w:rPr>
        <w:t xml:space="preserve">Nie je vhodné ihneď striedať hráča, ktorý práve urobil chybu. Striedanie u mládeže nie je trestom za chybu. Robiť chyby je prirodzené a hráči hlavne v </w:t>
      </w:r>
      <w:r w:rsidR="004B6366" w:rsidRPr="004B6366">
        <w:rPr>
          <w:rFonts w:cstheme="minorHAnsi"/>
          <w:b/>
        </w:rPr>
        <w:t xml:space="preserve">tomto veku sa chybami učia. Pri </w:t>
      </w:r>
      <w:r w:rsidRPr="004B6366">
        <w:rPr>
          <w:rFonts w:cstheme="minorHAnsi"/>
          <w:b/>
        </w:rPr>
        <w:t xml:space="preserve">opakujúcich sa chybách je potrebné dať pozor na fixovanie chýb ako bežný prejav procesu učenia. Pri striedaní hráčov na iný post je dobrá krátka motivácia na nové úlohy.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Brankári by aj v tejto kategórii mali byť nasadzovaní do hry v poli a to najmä v prípade, že je v družstve viac brankárov. Dôvodom takého striedania je všestranný hráčsky rozvoj. Hráči v bránke môžu chytať s rukavicami, ale aj bez nich. Dôvodom na chytanie bez rukavíc je získanie väčšieho citu na loptu a získavanie odolnosti proti úderu lopty. Dôvodom na chytanie s rukavicami je otupenie strachu z bolestivého zásahu do rúk a približovanie sa vzorom z dospelého futbalu. O tom, čo je vhodnejšie, by sa mal rozhodnúť brankár. </w:t>
      </w:r>
    </w:p>
    <w:p w:rsidR="0065154C" w:rsidRPr="000B201D" w:rsidRDefault="0065154C" w:rsidP="00B95B75">
      <w:pPr>
        <w:pStyle w:val="Default"/>
        <w:jc w:val="center"/>
        <w:rPr>
          <w:rFonts w:asciiTheme="minorHAnsi" w:hAnsiTheme="minorHAnsi" w:cstheme="minorHAnsi"/>
          <w:b/>
          <w:color w:val="FF0000"/>
          <w:szCs w:val="22"/>
        </w:rPr>
      </w:pPr>
      <w:r w:rsidRPr="000B201D">
        <w:rPr>
          <w:rFonts w:asciiTheme="minorHAnsi" w:hAnsiTheme="minorHAnsi" w:cstheme="minorHAnsi"/>
          <w:b/>
          <w:bCs/>
          <w:color w:val="FF0000"/>
          <w:szCs w:val="22"/>
        </w:rPr>
        <w:t>Pravidlo VIII. Zakázaná hra</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1. </w:t>
      </w:r>
      <w:r w:rsidRPr="004B6366">
        <w:rPr>
          <w:rFonts w:asciiTheme="minorHAnsi" w:hAnsiTheme="minorHAnsi" w:cstheme="minorHAnsi"/>
          <w:b/>
          <w:bCs/>
          <w:sz w:val="22"/>
          <w:szCs w:val="22"/>
        </w:rPr>
        <w:t xml:space="preserve">Platí znenie pravidla 12 PF s výnimkou, že brankár musí po akomkoľvek chytení lopty do rúk dať loptu do 6 sekúnd na zem, alebo rozohrať. Ak by podľa R brankár loptu nepoložil na zem, alebo nerozohral včas, nasleduje nepriamy voľný kop z miesta priestupku.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Odporučenie pre R:</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R má pristupovať k časovému limitu s toleranciou. Odobrať loptu a nariadiť nepriamy voľný kop je vhodné, ak brankár očividne, či opakovane váha s rozohrávkou (zjavne zdržuje).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Odporučenie pre trénerov: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Tréneri by mali hráčov učiť rozohrať čo najrýchlejšie a nečakať do šiestej sekundy, rovnako tak je potrebné učiť pohybu hráča v poli, aby sa uvoľňovali od súpera a umožnili brankárovi rozohranie lopty.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2. </w:t>
      </w:r>
      <w:r w:rsidRPr="004B6366">
        <w:rPr>
          <w:rFonts w:asciiTheme="minorHAnsi" w:hAnsiTheme="minorHAnsi" w:cstheme="minorHAnsi"/>
          <w:b/>
          <w:bCs/>
          <w:sz w:val="22"/>
          <w:szCs w:val="22"/>
        </w:rPr>
        <w:t xml:space="preserve">Ak odohrá brankár loptu zo svojho pokutového územia do poľa nohou, musí ním rozohraná lopta dopadnúť na vlastnú polovicu „malého ihriska“, alebo sa lopty musí dotknúť na vlastnej polovici iný hráč skôr, než lopta prejde cez stredovú čiaru.. Porušenie tohto pravidla sa trestá </w:t>
      </w:r>
      <w:r w:rsidRPr="004B6366">
        <w:rPr>
          <w:rFonts w:asciiTheme="minorHAnsi" w:hAnsiTheme="minorHAnsi" w:cstheme="minorHAnsi"/>
          <w:b/>
          <w:bCs/>
          <w:sz w:val="22"/>
          <w:szCs w:val="22"/>
        </w:rPr>
        <w:lastRenderedPageBreak/>
        <w:t xml:space="preserve">priamym voľným kopom z mysleného miesta, kde lopta prešla stredovú čiaru. R môže uplatniť pravidlo o ponechaní výhody v hre pre súpera. V rozohraní lopty rukou brankár nie je obmedzený.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3. </w:t>
      </w:r>
      <w:r w:rsidRPr="004B6366">
        <w:rPr>
          <w:rFonts w:asciiTheme="minorHAnsi" w:hAnsiTheme="minorHAnsi" w:cstheme="minorHAnsi"/>
          <w:b/>
          <w:bCs/>
          <w:sz w:val="22"/>
          <w:szCs w:val="22"/>
        </w:rPr>
        <w:t xml:space="preserve">Ak sa dotkne brankár lopty rukou znovu po tom, čo ju z ruky pustil bez toho, aby sa medzi tým niekto iný lopty dotkol, je družstvo potrestané nepriamym voľným kopom z miesta priestupku. Taký istý je trest za to, ak brankár chytí úmyselnú „malú domov“.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4. </w:t>
      </w:r>
      <w:r w:rsidRPr="004B6366">
        <w:rPr>
          <w:rFonts w:asciiTheme="minorHAnsi" w:hAnsiTheme="minorHAnsi" w:cstheme="minorHAnsi"/>
          <w:b/>
          <w:bCs/>
          <w:sz w:val="22"/>
          <w:szCs w:val="22"/>
        </w:rPr>
        <w:t xml:space="preserve">Osobný trest pre hráča je len </w:t>
      </w:r>
      <w:r w:rsidRPr="004E4CC3">
        <w:rPr>
          <w:rFonts w:asciiTheme="minorHAnsi" w:hAnsiTheme="minorHAnsi" w:cstheme="minorHAnsi"/>
          <w:b/>
          <w:bCs/>
          <w:sz w:val="22"/>
          <w:szCs w:val="22"/>
          <w:highlight w:val="yellow"/>
        </w:rPr>
        <w:t>10 min.</w:t>
      </w:r>
      <w:r w:rsidRPr="004B6366">
        <w:rPr>
          <w:rFonts w:asciiTheme="minorHAnsi" w:hAnsiTheme="minorHAnsi" w:cstheme="minorHAnsi"/>
          <w:b/>
          <w:bCs/>
          <w:sz w:val="22"/>
          <w:szCs w:val="22"/>
        </w:rPr>
        <w:t xml:space="preserve"> za vylúčenie. Hráč bude vykázaný z hracej plochy ústne bez použitia ČK. </w:t>
      </w:r>
    </w:p>
    <w:p w:rsidR="0065154C" w:rsidRPr="004B6366" w:rsidRDefault="0065154C" w:rsidP="00040C78">
      <w:pPr>
        <w:pStyle w:val="Default"/>
        <w:jc w:val="center"/>
        <w:rPr>
          <w:rFonts w:asciiTheme="minorHAnsi" w:hAnsiTheme="minorHAnsi" w:cstheme="minorHAnsi"/>
          <w:b/>
          <w:color w:val="FF0000"/>
          <w:sz w:val="22"/>
          <w:szCs w:val="22"/>
        </w:rPr>
      </w:pPr>
      <w:r w:rsidRPr="000B201D">
        <w:rPr>
          <w:rFonts w:asciiTheme="minorHAnsi" w:hAnsiTheme="minorHAnsi" w:cstheme="minorHAnsi"/>
          <w:b/>
          <w:bCs/>
          <w:color w:val="FF0000"/>
          <w:szCs w:val="22"/>
        </w:rPr>
        <w:t>Pravidlo IX. Štandardné situácie</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1. </w:t>
      </w:r>
      <w:r w:rsidRPr="004B6366">
        <w:rPr>
          <w:rFonts w:asciiTheme="minorHAnsi" w:hAnsiTheme="minorHAnsi" w:cstheme="minorHAnsi"/>
          <w:b/>
          <w:bCs/>
          <w:sz w:val="22"/>
          <w:szCs w:val="22"/>
        </w:rPr>
        <w:t xml:space="preserve">Rozohratie hry a žreb.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2. </w:t>
      </w:r>
      <w:r w:rsidRPr="004B6366">
        <w:rPr>
          <w:rFonts w:asciiTheme="minorHAnsi" w:hAnsiTheme="minorHAnsi" w:cstheme="minorHAnsi"/>
          <w:b/>
          <w:bCs/>
          <w:sz w:val="22"/>
          <w:szCs w:val="22"/>
        </w:rPr>
        <w:t xml:space="preserve">Vhadzovanie lopty do hry – platí znenie pravidla 15 PF s výnimkou, že na čiarach vyznačených malými klobúčikmi je rozhodnutie o lopte mimo hry R vykonávané pokiaľ možno presne, ale ak to nie je jasné, nechá R pokračovať v hre.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Vysvetlenie:</w:t>
      </w:r>
      <w:r w:rsidRPr="004B6366">
        <w:rPr>
          <w:rFonts w:asciiTheme="minorHAnsi" w:hAnsiTheme="minorHAnsi" w:cstheme="minorHAnsi"/>
          <w:b/>
          <w:sz w:val="22"/>
          <w:szCs w:val="22"/>
        </w:rPr>
        <w:t xml:space="preserve"> </w:t>
      </w:r>
    </w:p>
    <w:p w:rsidR="0065154C" w:rsidRPr="004B6366" w:rsidRDefault="0065154C" w:rsidP="0065154C">
      <w:pPr>
        <w:rPr>
          <w:rFonts w:cstheme="minorHAnsi"/>
          <w:b/>
        </w:rPr>
      </w:pPr>
      <w:r w:rsidRPr="004B6366">
        <w:rPr>
          <w:rFonts w:cstheme="minorHAnsi"/>
          <w:b/>
        </w:rPr>
        <w:t xml:space="preserve">Táto benevolencia prispieva k plynulosti hry a nadväzuje na pravidlá </w:t>
      </w:r>
      <w:proofErr w:type="spellStart"/>
      <w:r w:rsidRPr="004B6366">
        <w:rPr>
          <w:rFonts w:cstheme="minorHAnsi"/>
          <w:b/>
        </w:rPr>
        <w:t>prípravkových</w:t>
      </w:r>
      <w:proofErr w:type="spellEnd"/>
      <w:r w:rsidRPr="004B6366">
        <w:rPr>
          <w:rFonts w:cstheme="minorHAnsi"/>
          <w:b/>
        </w:rPr>
        <w:t xml:space="preserve"> kategórií. Presne rozhodnúť na nepresne vyznačenej hracej ploche je samé o sebe ťažké a ak majú hráči snahu zachytiť loptu a hrať, tak R tú snahu podporuje.</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Odporučenie trénerom</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Tréneri majú vychovávať svojich hráčov tak, aby sa snažili hrať pokiaľ majú šancu zachytiť loptu na hracej ploche, ale ak si myslia, že lopta je mimo hracej plochy, prerušia svoju hru a priznajú loptu súperovi. Ciele výchovy k hodnotám musia prevažovať smerovanie výchovy k úspechu.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Odporučenie R:</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Ak chce R hráča brániaceho rozohrať vhadzovanie posunúť ďalej, je vhodné mu povedať počet krokov </w:t>
      </w:r>
      <w:r w:rsidRPr="004E4CC3">
        <w:rPr>
          <w:rFonts w:asciiTheme="minorHAnsi" w:hAnsiTheme="minorHAnsi" w:cstheme="minorHAnsi"/>
          <w:b/>
          <w:sz w:val="22"/>
          <w:szCs w:val="22"/>
          <w:highlight w:val="yellow"/>
        </w:rPr>
        <w:t>dozadu – 2 m = 4 kroky.</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3. </w:t>
      </w:r>
      <w:r w:rsidRPr="004B6366">
        <w:rPr>
          <w:rFonts w:asciiTheme="minorHAnsi" w:hAnsiTheme="minorHAnsi" w:cstheme="minorHAnsi"/>
          <w:b/>
          <w:bCs/>
          <w:sz w:val="22"/>
          <w:szCs w:val="22"/>
        </w:rPr>
        <w:t xml:space="preserve">Kop od bránky – platí znenie pravidla 16 PF s výnimkou, že kop od bránky sa vykoná tak, že lopta bude položená pred bránku vo vzdialenosti cca 8 m od bránkovej čiary (napravo, alebo naľavo od miesta, z ktorého sa zahráva pokutový kop). Hráči môžu po kope od bránky prevziať loptu v pokutovom území, ale potom môžu byť v pokutovom území bránení a atakovaní súperom. Hráči súpera sú pri kope od bránky mimo pokutového územia.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4. </w:t>
      </w:r>
      <w:r w:rsidRPr="004B6366">
        <w:rPr>
          <w:rFonts w:asciiTheme="minorHAnsi" w:hAnsiTheme="minorHAnsi" w:cstheme="minorHAnsi"/>
          <w:b/>
          <w:bCs/>
          <w:sz w:val="22"/>
          <w:szCs w:val="22"/>
        </w:rPr>
        <w:t xml:space="preserve">Kop z rohu – platí znenie pravidla 17 PF s výnimkou, že rohové územie nie je vyznačené a lopta je rozohrávaná v tesnom kontakte čiar hracej plochy. Hráči súpera sa nesmú priblížiť pred rozohraním k lopte na vzdialenosť menšiu </w:t>
      </w:r>
      <w:r w:rsidRPr="004E4CC3">
        <w:rPr>
          <w:rFonts w:asciiTheme="minorHAnsi" w:hAnsiTheme="minorHAnsi" w:cstheme="minorHAnsi"/>
          <w:b/>
          <w:bCs/>
          <w:sz w:val="22"/>
          <w:szCs w:val="22"/>
          <w:highlight w:val="yellow"/>
        </w:rPr>
        <w:t>než 6 m.</w:t>
      </w:r>
      <w:r w:rsidRPr="004B6366">
        <w:rPr>
          <w:rFonts w:asciiTheme="minorHAnsi" w:hAnsiTheme="minorHAnsi" w:cstheme="minorHAnsi"/>
          <w:b/>
          <w:bCs/>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5. </w:t>
      </w:r>
      <w:r w:rsidRPr="004B6366">
        <w:rPr>
          <w:rFonts w:asciiTheme="minorHAnsi" w:hAnsiTheme="minorHAnsi" w:cstheme="minorHAnsi"/>
          <w:b/>
          <w:bCs/>
          <w:sz w:val="22"/>
          <w:szCs w:val="22"/>
        </w:rPr>
        <w:t>Voľný kop – platí znenie pravidla 13 PF s výnimkou, že pri zahrávaní voľných kopov musia byť hráči súpera najmenej 6 m od miesta priestupku</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6. </w:t>
      </w:r>
      <w:r w:rsidRPr="004B6366">
        <w:rPr>
          <w:rFonts w:asciiTheme="minorHAnsi" w:hAnsiTheme="minorHAnsi" w:cstheme="minorHAnsi"/>
          <w:b/>
          <w:bCs/>
          <w:sz w:val="22"/>
          <w:szCs w:val="22"/>
        </w:rPr>
        <w:t xml:space="preserve">Pokutový kop – platí znenie pravidla 14 PF s výnimkou, že pokutový kop je zahrávaný </w:t>
      </w:r>
      <w:r w:rsidR="00040C78" w:rsidRPr="004B6366">
        <w:rPr>
          <w:rFonts w:asciiTheme="minorHAnsi" w:hAnsiTheme="minorHAnsi" w:cstheme="minorHAnsi"/>
          <w:b/>
          <w:bCs/>
          <w:sz w:val="22"/>
          <w:szCs w:val="22"/>
        </w:rPr>
        <w:t>zo vzdialenosti 9</w:t>
      </w:r>
      <w:r w:rsidRPr="004B6366">
        <w:rPr>
          <w:rFonts w:asciiTheme="minorHAnsi" w:hAnsiTheme="minorHAnsi" w:cstheme="minorHAnsi"/>
          <w:b/>
          <w:bCs/>
          <w:sz w:val="22"/>
          <w:szCs w:val="22"/>
        </w:rPr>
        <w:t xml:space="preserve"> m. </w:t>
      </w:r>
    </w:p>
    <w:p w:rsidR="0065154C" w:rsidRPr="004B6366" w:rsidRDefault="0065154C" w:rsidP="00040C78">
      <w:pPr>
        <w:pStyle w:val="Default"/>
        <w:jc w:val="center"/>
        <w:rPr>
          <w:rFonts w:asciiTheme="minorHAnsi" w:hAnsiTheme="minorHAnsi" w:cstheme="minorHAnsi"/>
          <w:b/>
          <w:color w:val="FF0000"/>
          <w:sz w:val="22"/>
          <w:szCs w:val="22"/>
        </w:rPr>
      </w:pPr>
      <w:r w:rsidRPr="000B201D">
        <w:rPr>
          <w:rFonts w:asciiTheme="minorHAnsi" w:hAnsiTheme="minorHAnsi" w:cstheme="minorHAnsi"/>
          <w:b/>
          <w:bCs/>
          <w:color w:val="FF0000"/>
          <w:szCs w:val="22"/>
        </w:rPr>
        <w:t>Pravidlo X. Postavenie mimo hru</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1. </w:t>
      </w:r>
      <w:r w:rsidRPr="004B6366">
        <w:rPr>
          <w:rFonts w:asciiTheme="minorHAnsi" w:hAnsiTheme="minorHAnsi" w:cstheme="minorHAnsi"/>
          <w:b/>
          <w:bCs/>
          <w:sz w:val="22"/>
          <w:szCs w:val="22"/>
        </w:rPr>
        <w:t xml:space="preserve">Pravidlo 11 PF o postavení mimo hry sa neuplatňuje. </w:t>
      </w:r>
    </w:p>
    <w:p w:rsidR="0065154C" w:rsidRPr="000B201D" w:rsidRDefault="0065154C" w:rsidP="00040C78">
      <w:pPr>
        <w:pStyle w:val="Default"/>
        <w:jc w:val="center"/>
        <w:rPr>
          <w:rFonts w:asciiTheme="minorHAnsi" w:hAnsiTheme="minorHAnsi" w:cstheme="minorHAnsi"/>
          <w:b/>
          <w:color w:val="FF0000"/>
          <w:szCs w:val="22"/>
        </w:rPr>
      </w:pPr>
      <w:r w:rsidRPr="000B201D">
        <w:rPr>
          <w:rFonts w:asciiTheme="minorHAnsi" w:hAnsiTheme="minorHAnsi" w:cstheme="minorHAnsi"/>
          <w:b/>
          <w:bCs/>
          <w:color w:val="FF0000"/>
          <w:szCs w:val="22"/>
        </w:rPr>
        <w:t>Pravidlo XI. Výstroj hráčov</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1. </w:t>
      </w:r>
      <w:r w:rsidRPr="004B6366">
        <w:rPr>
          <w:rFonts w:asciiTheme="minorHAnsi" w:hAnsiTheme="minorHAnsi" w:cstheme="minorHAnsi"/>
          <w:b/>
          <w:bCs/>
          <w:sz w:val="22"/>
          <w:szCs w:val="22"/>
        </w:rPr>
        <w:t xml:space="preserve">Platí znenie pravidla 4 PF, pričom nie je dovolené hrať s kopačkami s vymeniteľnými štupľami. </w:t>
      </w:r>
    </w:p>
    <w:p w:rsidR="0065154C" w:rsidRPr="000B201D" w:rsidRDefault="0065154C" w:rsidP="00040C78">
      <w:pPr>
        <w:pStyle w:val="Default"/>
        <w:jc w:val="center"/>
        <w:rPr>
          <w:rFonts w:asciiTheme="minorHAnsi" w:hAnsiTheme="minorHAnsi" w:cstheme="minorHAnsi"/>
          <w:b/>
          <w:color w:val="FF0000"/>
          <w:szCs w:val="22"/>
        </w:rPr>
      </w:pPr>
      <w:r w:rsidRPr="000B201D">
        <w:rPr>
          <w:rFonts w:asciiTheme="minorHAnsi" w:hAnsiTheme="minorHAnsi" w:cstheme="minorHAnsi"/>
          <w:b/>
          <w:bCs/>
          <w:color w:val="FF0000"/>
          <w:szCs w:val="22"/>
        </w:rPr>
        <w:t>Pravidlo XII. Rozhodcovia</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bCs/>
          <w:sz w:val="22"/>
          <w:szCs w:val="22"/>
        </w:rPr>
        <w:t xml:space="preserve">1. Platí znenie pravidla 5 PF s výnimkou, že MFS na „malom ihrisku“ vedie R bez AR.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Odporučenie R:</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Pozícia R v kategórii žiakov má aj výchovný charakter, preto by mal dbať na princípy správania fair-</w:t>
      </w:r>
      <w:proofErr w:type="spellStart"/>
      <w:r w:rsidRPr="004B6366">
        <w:rPr>
          <w:rFonts w:asciiTheme="minorHAnsi" w:hAnsiTheme="minorHAnsi" w:cstheme="minorHAnsi"/>
          <w:b/>
          <w:sz w:val="22"/>
          <w:szCs w:val="22"/>
        </w:rPr>
        <w:t>play</w:t>
      </w:r>
      <w:proofErr w:type="spellEnd"/>
      <w:r w:rsidRPr="004B6366">
        <w:rPr>
          <w:rFonts w:asciiTheme="minorHAnsi" w:hAnsiTheme="minorHAnsi" w:cstheme="minorHAnsi"/>
          <w:b/>
          <w:sz w:val="22"/>
          <w:szCs w:val="22"/>
        </w:rPr>
        <w:t xml:space="preserve"> spoločne s oboma trénermi a členmi realizačných tímov. Ak nie je možné sa s trénermi dohovoriť v krízových situáciách, potom sa R musí snažiť ukľudniť nevhodné situácie sám.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Odporučenie trénerom: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Výchovný význam MFS pre mladých hráčov je učenie sa k rešpektu, autorite R a v prijímaní jeho výrokov bez výhrad. To je zároveň spôsob, ako sa hráči učia sústreďovať na hru a vlastný výkon. </w:t>
      </w:r>
    </w:p>
    <w:p w:rsidR="0065154C" w:rsidRPr="000B201D" w:rsidRDefault="0065154C" w:rsidP="00040C78">
      <w:pPr>
        <w:jc w:val="center"/>
        <w:rPr>
          <w:rFonts w:cstheme="minorHAnsi"/>
          <w:b/>
          <w:bCs/>
          <w:color w:val="FF0000"/>
          <w:sz w:val="24"/>
        </w:rPr>
      </w:pPr>
      <w:r w:rsidRPr="000B201D">
        <w:rPr>
          <w:rFonts w:cstheme="minorHAnsi"/>
          <w:b/>
          <w:bCs/>
          <w:color w:val="FF0000"/>
          <w:sz w:val="24"/>
        </w:rPr>
        <w:t>Pravidlo XIII. Nevhodné správanie funkcionárov a priaznivcov</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lastRenderedPageBreak/>
        <w:t xml:space="preserve">1. </w:t>
      </w:r>
      <w:r w:rsidRPr="004B6366">
        <w:rPr>
          <w:rFonts w:asciiTheme="minorHAnsi" w:hAnsiTheme="minorHAnsi" w:cstheme="minorHAnsi"/>
          <w:b/>
          <w:bCs/>
          <w:sz w:val="22"/>
          <w:szCs w:val="22"/>
        </w:rPr>
        <w:t xml:space="preserve">Priaznivci majú zákaz vstupu na hraciu plochu a zostávajú v priestoroch vyhradených pre nich. V prípade nevhodného správania priaznivcov alebo funkcionárov R postupuje smerom k aktérom nevhodného správania: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a) </w:t>
      </w:r>
      <w:r w:rsidRPr="004B6366">
        <w:rPr>
          <w:rFonts w:asciiTheme="minorHAnsi" w:hAnsiTheme="minorHAnsi" w:cstheme="minorHAnsi"/>
          <w:b/>
          <w:bCs/>
          <w:sz w:val="22"/>
          <w:szCs w:val="22"/>
        </w:rPr>
        <w:t xml:space="preserve">Vyzve aktérov nevhodného správania k ukľudneniu.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b) </w:t>
      </w:r>
      <w:r w:rsidRPr="004B6366">
        <w:rPr>
          <w:rFonts w:asciiTheme="minorHAnsi" w:hAnsiTheme="minorHAnsi" w:cstheme="minorHAnsi"/>
          <w:b/>
          <w:bCs/>
          <w:sz w:val="22"/>
          <w:szCs w:val="22"/>
        </w:rPr>
        <w:t xml:space="preserve">Vykáže aktérov nevhodného správania z priestorov určených pre priaznivcov pri „malom ihrisku“. V prípade, že je priestor pre priaznivcov bezprostredne pri čiare „malého ihriska“, vykáže aktérov do vzdialených priestorov a požiada HU o splnenie jeho požiadavky.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Vysvetlenie:</w:t>
      </w:r>
      <w:r w:rsidRPr="004B6366">
        <w:rPr>
          <w:rFonts w:asciiTheme="minorHAnsi" w:hAnsiTheme="minorHAnsi" w:cstheme="minorHAnsi"/>
          <w:b/>
          <w:sz w:val="22"/>
          <w:szCs w:val="22"/>
        </w:rPr>
        <w:t xml:space="preserv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Vzdialené priestory sú také, odkiaľ nie je možné ovplyvňovať dianie na hracej ploche fyzickou prítomnosťou alebo krikom.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c) </w:t>
      </w:r>
      <w:r w:rsidRPr="004B6366">
        <w:rPr>
          <w:rFonts w:asciiTheme="minorHAnsi" w:hAnsiTheme="minorHAnsi" w:cstheme="minorHAnsi"/>
          <w:b/>
          <w:bCs/>
          <w:sz w:val="22"/>
          <w:szCs w:val="22"/>
        </w:rPr>
        <w:t xml:space="preserve">Ukončí MFS s výsledkom 0:3 v neprospech družstva, ktorého priaznivci alebo funkcionári sa zjavne nevhodne správali a všetko uvedie v zápise. V prípade, že nie je možné určiť, ku ktorému družstvu aktéri nevhodného správania patria, alebo sa toto deje obojstranne, tak skončí MFS s výsledkom 0:0 a ani jedno družstvo nezíska body do súťaže.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rPr>
        <w:t xml:space="preserve">2. </w:t>
      </w:r>
      <w:r w:rsidRPr="004B6366">
        <w:rPr>
          <w:rFonts w:asciiTheme="minorHAnsi" w:hAnsiTheme="minorHAnsi" w:cstheme="minorHAnsi"/>
          <w:b/>
          <w:bCs/>
          <w:sz w:val="22"/>
          <w:szCs w:val="22"/>
        </w:rPr>
        <w:t xml:space="preserve">V prípade, že funkcionári družstva nesúhlasia s postupom R, nesúhlas uvedú ako námietku v zápise a ďalej sa postupuje podľa DP. </w:t>
      </w:r>
    </w:p>
    <w:p w:rsidR="0065154C" w:rsidRPr="004B6366" w:rsidRDefault="0065154C" w:rsidP="0065154C">
      <w:pPr>
        <w:pStyle w:val="Default"/>
        <w:rPr>
          <w:rFonts w:asciiTheme="minorHAnsi" w:hAnsiTheme="minorHAnsi" w:cstheme="minorHAnsi"/>
          <w:b/>
          <w:sz w:val="22"/>
          <w:szCs w:val="22"/>
        </w:rPr>
      </w:pPr>
      <w:r w:rsidRPr="004B6366">
        <w:rPr>
          <w:rFonts w:asciiTheme="minorHAnsi" w:hAnsiTheme="minorHAnsi" w:cstheme="minorHAnsi"/>
          <w:b/>
          <w:sz w:val="22"/>
          <w:szCs w:val="22"/>
          <w:highlight w:val="yellow"/>
        </w:rPr>
        <w:t>Odporučenie R, trénerov a vedúcich družstiev</w:t>
      </w:r>
      <w:r w:rsidRPr="004B6366">
        <w:rPr>
          <w:rFonts w:asciiTheme="minorHAnsi" w:hAnsiTheme="minorHAnsi" w:cstheme="minorHAnsi"/>
          <w:b/>
          <w:sz w:val="22"/>
          <w:szCs w:val="22"/>
        </w:rPr>
        <w:t xml:space="preserve">: </w:t>
      </w:r>
    </w:p>
    <w:p w:rsidR="0065154C" w:rsidRPr="004B6366" w:rsidRDefault="0065154C" w:rsidP="0065154C">
      <w:pPr>
        <w:rPr>
          <w:rFonts w:cstheme="minorHAnsi"/>
          <w:b/>
        </w:rPr>
      </w:pPr>
      <w:r w:rsidRPr="004B6366">
        <w:rPr>
          <w:rFonts w:cstheme="minorHAnsi"/>
          <w:b/>
        </w:rPr>
        <w:t>R, tréneri a vedúci družstiev by mali spolupracovať počas priebehu MFS a snažiť sa aby prebehlo v duchu fair-</w:t>
      </w:r>
      <w:proofErr w:type="spellStart"/>
      <w:r w:rsidRPr="004B6366">
        <w:rPr>
          <w:rFonts w:cstheme="minorHAnsi"/>
          <w:b/>
        </w:rPr>
        <w:t>play</w:t>
      </w:r>
      <w:proofErr w:type="spellEnd"/>
      <w:r w:rsidRPr="004B6366">
        <w:rPr>
          <w:rFonts w:cstheme="minorHAnsi"/>
          <w:b/>
        </w:rPr>
        <w:t xml:space="preserve"> a musia si uvedomiť, že akékoľvek stupňovanie napätia je škodlivé pre výchovu hráčov, kvôli ktorým tam všetci sú. Smerom k riešeniu problému a ukľudneniu situácie, by rozhodne mali komunikovať ako partneri.</w:t>
      </w:r>
    </w:p>
    <w:p w:rsidR="0065154C" w:rsidRPr="004B6366" w:rsidRDefault="0065154C" w:rsidP="0065154C">
      <w:pPr>
        <w:rPr>
          <w:rFonts w:cstheme="minorHAnsi"/>
        </w:rPr>
      </w:pPr>
    </w:p>
    <w:sectPr w:rsidR="0065154C" w:rsidRPr="004B6366" w:rsidSect="00C261F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4C"/>
    <w:rsid w:val="00040C78"/>
    <w:rsid w:val="000B201D"/>
    <w:rsid w:val="00424A58"/>
    <w:rsid w:val="004B6366"/>
    <w:rsid w:val="004B69EE"/>
    <w:rsid w:val="004E3A3B"/>
    <w:rsid w:val="004E4CC3"/>
    <w:rsid w:val="00524F53"/>
    <w:rsid w:val="0065154C"/>
    <w:rsid w:val="008D21E8"/>
    <w:rsid w:val="00B95B75"/>
    <w:rsid w:val="00C261FC"/>
    <w:rsid w:val="00DF59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566A"/>
  <w15:chartTrackingRefBased/>
  <w15:docId w15:val="{A03B0626-0FE8-4BED-801B-2085ABED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515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2285</Words>
  <Characters>13025</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2017-07-30T11:36:00Z</dcterms:created>
  <dcterms:modified xsi:type="dcterms:W3CDTF">2017-08-10T12:00:00Z</dcterms:modified>
</cp:coreProperties>
</file>